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132CE" w14:textId="77777777" w:rsidR="00A2477A" w:rsidRDefault="00A2477A" w:rsidP="00A2477A">
      <w:pPr>
        <w:rPr>
          <w:b/>
          <w:sz w:val="28"/>
          <w:szCs w:val="28"/>
          <w:lang w:val="en-GB"/>
        </w:rPr>
      </w:pPr>
      <w:bookmarkStart w:id="0" w:name="_GoBack"/>
      <w:bookmarkEnd w:id="0"/>
    </w:p>
    <w:p w14:paraId="31AE5176" w14:textId="77777777" w:rsidR="00080D47" w:rsidRDefault="00080D47" w:rsidP="007252E6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Electrochemistry: a powerful tool for synthesis </w:t>
      </w:r>
    </w:p>
    <w:p w14:paraId="7976C12E" w14:textId="4D8991E1" w:rsidR="007252E6" w:rsidRPr="00857F29" w:rsidRDefault="00080D47" w:rsidP="007252E6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and characterization of nanomaterials</w:t>
      </w:r>
    </w:p>
    <w:p w14:paraId="5BDDF254" w14:textId="77777777" w:rsidR="00053A2C" w:rsidRPr="007252E6" w:rsidRDefault="00053A2C" w:rsidP="006343C0">
      <w:pPr>
        <w:jc w:val="center"/>
        <w:rPr>
          <w:b/>
          <w:lang w:val="en-GB"/>
        </w:rPr>
      </w:pPr>
    </w:p>
    <w:p w14:paraId="6CA65AA7" w14:textId="72C43119" w:rsidR="00053A2C" w:rsidRPr="00EB36A7" w:rsidRDefault="00080D47" w:rsidP="00053A2C">
      <w:pPr>
        <w:jc w:val="center"/>
        <w:rPr>
          <w:b/>
          <w:lang w:val="en-US"/>
        </w:rPr>
      </w:pPr>
      <w:r w:rsidRPr="00EB36A7">
        <w:rPr>
          <w:b/>
          <w:u w:val="single"/>
          <w:lang w:val="en-US"/>
        </w:rPr>
        <w:t>Mariana E</w:t>
      </w:r>
      <w:r w:rsidR="00377B78" w:rsidRPr="00EB36A7">
        <w:rPr>
          <w:b/>
          <w:u w:val="single"/>
          <w:lang w:val="en-US"/>
        </w:rPr>
        <w:t>milia</w:t>
      </w:r>
      <w:r w:rsidR="00053A2C" w:rsidRPr="00EB36A7">
        <w:rPr>
          <w:b/>
          <w:u w:val="single"/>
          <w:lang w:val="en-US"/>
        </w:rPr>
        <w:t xml:space="preserve"> </w:t>
      </w:r>
      <w:r w:rsidRPr="00EB36A7">
        <w:rPr>
          <w:b/>
          <w:u w:val="single"/>
          <w:lang w:val="en-US"/>
        </w:rPr>
        <w:t>Ghica</w:t>
      </w:r>
      <w:r w:rsidRPr="00EB36A7">
        <w:rPr>
          <w:b/>
          <w:u w:val="single"/>
          <w:vertAlign w:val="superscript"/>
          <w:lang w:val="en-US"/>
        </w:rPr>
        <w:t>1</w:t>
      </w:r>
      <w:r w:rsidRPr="00EB36A7">
        <w:rPr>
          <w:b/>
          <w:vertAlign w:val="superscript"/>
          <w:lang w:val="en-US"/>
        </w:rPr>
        <w:t>,</w:t>
      </w:r>
      <w:r w:rsidR="00EB36A7">
        <w:rPr>
          <w:b/>
          <w:vertAlign w:val="superscript"/>
          <w:lang w:val="en-US"/>
        </w:rPr>
        <w:t>2</w:t>
      </w:r>
      <w:r w:rsidRPr="00EB36A7">
        <w:rPr>
          <w:b/>
          <w:vertAlign w:val="superscript"/>
          <w:lang w:val="en-US"/>
        </w:rPr>
        <w:t>*</w:t>
      </w:r>
      <w:r w:rsidR="004A1E19" w:rsidRPr="00EB36A7">
        <w:rPr>
          <w:b/>
          <w:lang w:val="en-US"/>
        </w:rPr>
        <w:t xml:space="preserve">, </w:t>
      </w:r>
      <w:proofErr w:type="spellStart"/>
      <w:r w:rsidRPr="00EB36A7">
        <w:rPr>
          <w:b/>
          <w:lang w:val="en-US"/>
        </w:rPr>
        <w:t>Wanderson</w:t>
      </w:r>
      <w:proofErr w:type="spellEnd"/>
      <w:r w:rsidR="004A1E19" w:rsidRPr="00EB36A7">
        <w:rPr>
          <w:b/>
          <w:lang w:val="en-US"/>
        </w:rPr>
        <w:t xml:space="preserve"> </w:t>
      </w:r>
      <w:r w:rsidRPr="00EB36A7">
        <w:rPr>
          <w:b/>
          <w:lang w:val="en-US"/>
        </w:rPr>
        <w:t>da Silva</w:t>
      </w:r>
      <w:r w:rsidR="004A1E19" w:rsidRPr="00EB36A7">
        <w:rPr>
          <w:b/>
          <w:vertAlign w:val="superscript"/>
          <w:lang w:val="en-US"/>
        </w:rPr>
        <w:t>2</w:t>
      </w:r>
      <w:r w:rsidR="007F54F6" w:rsidRPr="00EB36A7">
        <w:rPr>
          <w:b/>
          <w:vertAlign w:val="superscript"/>
          <w:lang w:val="en-US"/>
        </w:rPr>
        <w:t>,3</w:t>
      </w:r>
      <w:r w:rsidR="004A1E19" w:rsidRPr="00EB36A7">
        <w:rPr>
          <w:b/>
          <w:lang w:val="en-US"/>
        </w:rPr>
        <w:t>, C</w:t>
      </w:r>
      <w:r w:rsidRPr="00EB36A7">
        <w:rPr>
          <w:b/>
          <w:lang w:val="en-US"/>
        </w:rPr>
        <w:t>hristopher M.A.</w:t>
      </w:r>
      <w:r w:rsidR="004A1E19" w:rsidRPr="00EB36A7">
        <w:rPr>
          <w:b/>
          <w:lang w:val="en-US"/>
        </w:rPr>
        <w:t xml:space="preserve"> </w:t>
      </w:r>
      <w:r w:rsidRPr="00EB36A7">
        <w:rPr>
          <w:b/>
          <w:lang w:val="en-US"/>
        </w:rPr>
        <w:t>Brett</w:t>
      </w:r>
      <w:r w:rsidR="007F54F6" w:rsidRPr="00EB36A7">
        <w:rPr>
          <w:b/>
          <w:vertAlign w:val="superscript"/>
          <w:lang w:val="en-US"/>
        </w:rPr>
        <w:t>2</w:t>
      </w:r>
    </w:p>
    <w:p w14:paraId="44F0A637" w14:textId="6B9C6F23" w:rsidR="00053A2C" w:rsidRPr="00377B78" w:rsidRDefault="00696307" w:rsidP="00377B78">
      <w:pPr>
        <w:jc w:val="center"/>
        <w:rPr>
          <w:i/>
          <w:sz w:val="20"/>
          <w:szCs w:val="20"/>
          <w:vertAlign w:val="superscript"/>
          <w:lang w:val="en-US"/>
        </w:rPr>
      </w:pPr>
      <w:r w:rsidRPr="007252E6">
        <w:rPr>
          <w:i/>
          <w:sz w:val="20"/>
          <w:szCs w:val="20"/>
          <w:vertAlign w:val="superscript"/>
          <w:lang w:val="en-US"/>
        </w:rPr>
        <w:t>1</w:t>
      </w:r>
      <w:r w:rsidR="00377B78" w:rsidRPr="00377B78">
        <w:rPr>
          <w:i/>
          <w:sz w:val="20"/>
          <w:szCs w:val="20"/>
          <w:lang w:val="en-US"/>
        </w:rPr>
        <w:t>University of Coimbra, CIEPQPF, Department of Chemical Engineering, 3030-790, Coimbra, Portugal</w:t>
      </w:r>
    </w:p>
    <w:p w14:paraId="5F255509" w14:textId="4A067AF4" w:rsidR="004A1E19" w:rsidRDefault="004A1E19" w:rsidP="004A1E19">
      <w:pPr>
        <w:jc w:val="center"/>
        <w:rPr>
          <w:i/>
          <w:iCs/>
          <w:color w:val="000000" w:themeColor="text1"/>
          <w:sz w:val="20"/>
          <w:szCs w:val="20"/>
        </w:rPr>
      </w:pPr>
      <w:r w:rsidRPr="007252E6">
        <w:rPr>
          <w:i/>
          <w:sz w:val="20"/>
          <w:szCs w:val="20"/>
          <w:vertAlign w:val="superscript"/>
          <w:lang w:val="en-US"/>
        </w:rPr>
        <w:t>2</w:t>
      </w:r>
      <w:r w:rsidR="007F54F6" w:rsidRPr="007F54F6">
        <w:rPr>
          <w:i/>
          <w:iCs/>
          <w:color w:val="000000" w:themeColor="text1"/>
          <w:sz w:val="20"/>
          <w:szCs w:val="20"/>
        </w:rPr>
        <w:t xml:space="preserve">University of Coimbra, CEMMPRE, Faculty of Sciences and Technology, Department of Chemistry, </w:t>
      </w:r>
      <w:r w:rsidR="00377B78">
        <w:rPr>
          <w:i/>
          <w:iCs/>
          <w:color w:val="000000" w:themeColor="text1"/>
          <w:sz w:val="20"/>
          <w:szCs w:val="20"/>
        </w:rPr>
        <w:br/>
      </w:r>
      <w:r w:rsidR="007F54F6" w:rsidRPr="007F54F6">
        <w:rPr>
          <w:i/>
          <w:iCs/>
          <w:color w:val="000000" w:themeColor="text1"/>
          <w:sz w:val="20"/>
          <w:szCs w:val="20"/>
        </w:rPr>
        <w:t>3004-535 Coimbra, Portugal</w:t>
      </w:r>
    </w:p>
    <w:p w14:paraId="26CA4549" w14:textId="3C8108AE" w:rsidR="007F54F6" w:rsidRPr="007F54F6" w:rsidRDefault="007F54F6" w:rsidP="004A1E19">
      <w:pPr>
        <w:jc w:val="center"/>
        <w:rPr>
          <w:i/>
          <w:sz w:val="20"/>
          <w:szCs w:val="20"/>
          <w:lang w:val="pt-PT"/>
        </w:rPr>
      </w:pPr>
      <w:r w:rsidRPr="007F54F6">
        <w:rPr>
          <w:i/>
          <w:iCs/>
          <w:color w:val="000000" w:themeColor="text1"/>
          <w:sz w:val="20"/>
          <w:szCs w:val="20"/>
          <w:vertAlign w:val="superscript"/>
          <w:lang w:val="pt-PT"/>
        </w:rPr>
        <w:t>3</w:t>
      </w:r>
      <w:r w:rsidRPr="007F54F6">
        <w:rPr>
          <w:i/>
          <w:iCs/>
          <w:color w:val="000000" w:themeColor="text1"/>
          <w:sz w:val="20"/>
          <w:szCs w:val="20"/>
          <w:lang w:val="pt-PT"/>
        </w:rPr>
        <w:t xml:space="preserve">Instituto Federal de Educação, Ciências e Tecnologia de </w:t>
      </w:r>
      <w:r>
        <w:rPr>
          <w:i/>
          <w:iCs/>
          <w:color w:val="000000" w:themeColor="text1"/>
          <w:sz w:val="20"/>
          <w:szCs w:val="20"/>
          <w:lang w:val="pt-PT"/>
        </w:rPr>
        <w:t>Alagoas (IFAL)-Campus São Miguel dos Campos, Hélio Jatobá III, Quadra B6, 57246-615, São Miguel dos Campos-AL, Brazil</w:t>
      </w:r>
    </w:p>
    <w:p w14:paraId="363C17EE" w14:textId="38FED14E" w:rsidR="00867ED4" w:rsidRPr="007252E6" w:rsidRDefault="004A1E19" w:rsidP="004A1E19">
      <w:pPr>
        <w:ind w:left="720"/>
        <w:jc w:val="center"/>
        <w:rPr>
          <w:i/>
          <w:sz w:val="20"/>
          <w:szCs w:val="20"/>
          <w:lang w:val="en-US"/>
        </w:rPr>
      </w:pPr>
      <w:r w:rsidRPr="007252E6">
        <w:rPr>
          <w:sz w:val="20"/>
          <w:szCs w:val="20"/>
          <w:lang w:val="en-US"/>
        </w:rPr>
        <w:t>*</w:t>
      </w:r>
      <w:r w:rsidR="007F54F6">
        <w:rPr>
          <w:i/>
          <w:sz w:val="20"/>
          <w:szCs w:val="20"/>
          <w:lang w:val="en-US"/>
        </w:rPr>
        <w:t>meghica@eq.uc.pt</w:t>
      </w:r>
    </w:p>
    <w:p w14:paraId="3A6EE140" w14:textId="77777777" w:rsidR="007252E6" w:rsidRPr="005A4066" w:rsidRDefault="007252E6" w:rsidP="00B16327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30C6FF5A" w14:textId="0F4CD9FC" w:rsidR="00C33975" w:rsidRDefault="006B5A3A" w:rsidP="006063F2">
      <w:pPr>
        <w:autoSpaceDE w:val="0"/>
        <w:autoSpaceDN w:val="0"/>
        <w:adjustRightInd w:val="0"/>
        <w:ind w:firstLine="360"/>
        <w:rPr>
          <w:color w:val="000000" w:themeColor="text1"/>
          <w:sz w:val="22"/>
          <w:szCs w:val="22"/>
          <w:lang w:val="en-GB"/>
        </w:rPr>
      </w:pPr>
      <w:r w:rsidRPr="00695CF9">
        <w:rPr>
          <w:color w:val="000000" w:themeColor="text1"/>
          <w:sz w:val="22"/>
          <w:szCs w:val="22"/>
          <w:lang w:val="en-GB"/>
        </w:rPr>
        <w:t>Nanomaterials</w:t>
      </w:r>
      <w:r w:rsidR="009D2CCD">
        <w:rPr>
          <w:color w:val="000000" w:themeColor="text1"/>
          <w:sz w:val="22"/>
          <w:szCs w:val="22"/>
          <w:lang w:val="en-GB"/>
        </w:rPr>
        <w:t xml:space="preserve">, </w:t>
      </w:r>
      <w:r w:rsidR="00A4783F">
        <w:rPr>
          <w:color w:val="000000" w:themeColor="text1"/>
          <w:sz w:val="22"/>
          <w:szCs w:val="22"/>
          <w:lang w:val="en-GB"/>
        </w:rPr>
        <w:t>e.g.,</w:t>
      </w:r>
      <w:r w:rsidR="009D2CCD">
        <w:rPr>
          <w:color w:val="000000" w:themeColor="text1"/>
          <w:sz w:val="22"/>
          <w:szCs w:val="22"/>
          <w:lang w:val="en-GB"/>
        </w:rPr>
        <w:t xml:space="preserve"> </w:t>
      </w:r>
      <w:r w:rsidR="00FD6579" w:rsidRPr="00695CF9">
        <w:rPr>
          <w:color w:val="000000" w:themeColor="text1"/>
          <w:sz w:val="22"/>
          <w:szCs w:val="22"/>
          <w:lang w:val="en-GB"/>
        </w:rPr>
        <w:t>carbon-based, metal nanoparticles, conducting polymers</w:t>
      </w:r>
      <w:r w:rsidRPr="00695CF9">
        <w:rPr>
          <w:color w:val="000000" w:themeColor="text1"/>
          <w:sz w:val="22"/>
          <w:szCs w:val="22"/>
          <w:lang w:val="en-GB"/>
        </w:rPr>
        <w:t xml:space="preserve">, </w:t>
      </w:r>
      <w:r w:rsidR="009D2CCD">
        <w:rPr>
          <w:color w:val="000000" w:themeColor="text1"/>
          <w:sz w:val="22"/>
          <w:szCs w:val="22"/>
          <w:lang w:val="en-GB"/>
        </w:rPr>
        <w:t>represent</w:t>
      </w:r>
      <w:r w:rsidR="009D2CCD" w:rsidRPr="009D2CCD">
        <w:rPr>
          <w:color w:val="000000" w:themeColor="text1"/>
          <w:sz w:val="22"/>
          <w:szCs w:val="22"/>
          <w:lang w:val="en-GB"/>
        </w:rPr>
        <w:t xml:space="preserve"> excellent candidates for a wide range of applications</w:t>
      </w:r>
      <w:r w:rsidRPr="00695CF9">
        <w:rPr>
          <w:color w:val="000000" w:themeColor="text1"/>
          <w:sz w:val="22"/>
          <w:szCs w:val="22"/>
          <w:lang w:val="en-GB"/>
        </w:rPr>
        <w:t>, including catalysis, imaging, biotechnology, and sens</w:t>
      </w:r>
      <w:r w:rsidR="00A4783F">
        <w:rPr>
          <w:color w:val="000000" w:themeColor="text1"/>
          <w:sz w:val="22"/>
          <w:szCs w:val="22"/>
          <w:lang w:val="en-GB"/>
        </w:rPr>
        <w:t>ing</w:t>
      </w:r>
      <w:r w:rsidRPr="00695CF9">
        <w:rPr>
          <w:color w:val="000000" w:themeColor="text1"/>
          <w:sz w:val="22"/>
          <w:szCs w:val="22"/>
          <w:lang w:val="en-GB"/>
        </w:rPr>
        <w:t>. For sensing applications, nanomaterial</w:t>
      </w:r>
      <w:r w:rsidR="000A0C29" w:rsidRPr="00695CF9">
        <w:rPr>
          <w:color w:val="000000" w:themeColor="text1"/>
          <w:sz w:val="22"/>
          <w:szCs w:val="22"/>
          <w:lang w:val="en-GB"/>
        </w:rPr>
        <w:t>-</w:t>
      </w:r>
      <w:r w:rsidRPr="00695CF9">
        <w:rPr>
          <w:color w:val="000000" w:themeColor="text1"/>
          <w:sz w:val="22"/>
          <w:szCs w:val="22"/>
          <w:lang w:val="en-GB"/>
        </w:rPr>
        <w:t>modified</w:t>
      </w:r>
      <w:r w:rsidR="000A0C29" w:rsidRPr="00695CF9">
        <w:rPr>
          <w:color w:val="000000" w:themeColor="text1"/>
          <w:sz w:val="22"/>
          <w:szCs w:val="22"/>
          <w:lang w:val="en-GB"/>
        </w:rPr>
        <w:t xml:space="preserve"> </w:t>
      </w:r>
      <w:r w:rsidRPr="00695CF9">
        <w:rPr>
          <w:color w:val="000000" w:themeColor="text1"/>
          <w:sz w:val="22"/>
          <w:szCs w:val="22"/>
          <w:lang w:val="en-GB"/>
        </w:rPr>
        <w:t xml:space="preserve">electrodes present numerous </w:t>
      </w:r>
      <w:r w:rsidR="00E80B87" w:rsidRPr="00695CF9">
        <w:rPr>
          <w:color w:val="000000" w:themeColor="text1"/>
          <w:sz w:val="22"/>
          <w:szCs w:val="22"/>
          <w:lang w:val="en-GB"/>
        </w:rPr>
        <w:t>benefits</w:t>
      </w:r>
      <w:r w:rsidRPr="00695CF9">
        <w:rPr>
          <w:color w:val="000000" w:themeColor="text1"/>
          <w:sz w:val="22"/>
          <w:szCs w:val="22"/>
          <w:lang w:val="en-GB"/>
        </w:rPr>
        <w:t xml:space="preserve"> [</w:t>
      </w:r>
      <w:r w:rsidR="00FD6579" w:rsidRPr="00695CF9">
        <w:rPr>
          <w:color w:val="000000" w:themeColor="text1"/>
          <w:sz w:val="22"/>
          <w:szCs w:val="22"/>
          <w:lang w:val="en-GB"/>
        </w:rPr>
        <w:t>1</w:t>
      </w:r>
      <w:r w:rsidRPr="00695CF9">
        <w:rPr>
          <w:color w:val="000000" w:themeColor="text1"/>
          <w:sz w:val="22"/>
          <w:szCs w:val="22"/>
          <w:lang w:val="en-GB"/>
        </w:rPr>
        <w:t xml:space="preserve">], such as: </w:t>
      </w:r>
      <w:r w:rsidR="00D11A2A">
        <w:rPr>
          <w:color w:val="000000" w:themeColor="text1"/>
          <w:sz w:val="22"/>
          <w:szCs w:val="22"/>
          <w:lang w:val="en-GB"/>
        </w:rPr>
        <w:br/>
      </w:r>
      <w:r w:rsidRPr="00695CF9">
        <w:rPr>
          <w:color w:val="000000" w:themeColor="text1"/>
          <w:sz w:val="22"/>
          <w:szCs w:val="22"/>
          <w:lang w:val="en-GB"/>
        </w:rPr>
        <w:t>high electroactive area</w:t>
      </w:r>
      <w:r w:rsidR="00495DE4">
        <w:rPr>
          <w:color w:val="000000" w:themeColor="text1"/>
          <w:sz w:val="22"/>
          <w:szCs w:val="22"/>
          <w:lang w:val="en-GB"/>
        </w:rPr>
        <w:t>,</w:t>
      </w:r>
      <w:r w:rsidRPr="00695CF9">
        <w:rPr>
          <w:color w:val="000000" w:themeColor="text1"/>
          <w:sz w:val="22"/>
          <w:szCs w:val="22"/>
          <w:lang w:val="en-GB"/>
        </w:rPr>
        <w:t xml:space="preserve"> fast electrochemical reaction (electrocatalysis)</w:t>
      </w:r>
      <w:r w:rsidR="00495DE4">
        <w:rPr>
          <w:color w:val="000000" w:themeColor="text1"/>
          <w:sz w:val="22"/>
          <w:szCs w:val="22"/>
          <w:lang w:val="en-GB"/>
        </w:rPr>
        <w:t>,</w:t>
      </w:r>
      <w:r w:rsidRPr="00695CF9">
        <w:rPr>
          <w:color w:val="000000" w:themeColor="text1"/>
          <w:sz w:val="22"/>
          <w:szCs w:val="22"/>
          <w:lang w:val="en-GB"/>
        </w:rPr>
        <w:t xml:space="preserve"> low trace level </w:t>
      </w:r>
      <w:r w:rsidR="00A4783F">
        <w:rPr>
          <w:color w:val="000000" w:themeColor="text1"/>
          <w:sz w:val="22"/>
          <w:szCs w:val="22"/>
          <w:lang w:val="en-GB"/>
        </w:rPr>
        <w:t xml:space="preserve">of </w:t>
      </w:r>
      <w:r w:rsidRPr="00695CF9">
        <w:rPr>
          <w:color w:val="000000" w:themeColor="text1"/>
          <w:sz w:val="22"/>
          <w:szCs w:val="22"/>
          <w:lang w:val="en-GB"/>
        </w:rPr>
        <w:t>quantification</w:t>
      </w:r>
      <w:r w:rsidR="00495DE4">
        <w:rPr>
          <w:color w:val="000000" w:themeColor="text1"/>
          <w:sz w:val="22"/>
          <w:szCs w:val="22"/>
          <w:lang w:val="en-GB"/>
        </w:rPr>
        <w:t>,</w:t>
      </w:r>
      <w:r w:rsidRPr="00695CF9">
        <w:rPr>
          <w:color w:val="000000" w:themeColor="text1"/>
          <w:sz w:val="22"/>
          <w:szCs w:val="22"/>
          <w:lang w:val="en-GB"/>
        </w:rPr>
        <w:t xml:space="preserve"> </w:t>
      </w:r>
      <w:r w:rsidR="00EF521A">
        <w:rPr>
          <w:color w:val="000000" w:themeColor="text1"/>
          <w:sz w:val="22"/>
          <w:szCs w:val="22"/>
          <w:lang w:val="en-GB"/>
        </w:rPr>
        <w:t>high</w:t>
      </w:r>
      <w:r w:rsidRPr="00695CF9">
        <w:rPr>
          <w:color w:val="000000" w:themeColor="text1"/>
          <w:sz w:val="22"/>
          <w:szCs w:val="22"/>
          <w:lang w:val="en-GB"/>
        </w:rPr>
        <w:t xml:space="preserve"> selectivity</w:t>
      </w:r>
      <w:r w:rsidR="00FD6579" w:rsidRPr="00695CF9">
        <w:rPr>
          <w:color w:val="000000" w:themeColor="text1"/>
          <w:sz w:val="22"/>
          <w:szCs w:val="22"/>
          <w:lang w:val="en-GB"/>
        </w:rPr>
        <w:t>, among others</w:t>
      </w:r>
      <w:r w:rsidRPr="00695CF9">
        <w:rPr>
          <w:color w:val="000000" w:themeColor="text1"/>
          <w:sz w:val="22"/>
          <w:szCs w:val="22"/>
          <w:lang w:val="en-GB"/>
        </w:rPr>
        <w:t>.</w:t>
      </w:r>
    </w:p>
    <w:p w14:paraId="04BCA77C" w14:textId="77777777" w:rsidR="00082CF3" w:rsidRDefault="00C33975" w:rsidP="00C33975">
      <w:pPr>
        <w:autoSpaceDE w:val="0"/>
        <w:autoSpaceDN w:val="0"/>
        <w:adjustRightInd w:val="0"/>
        <w:ind w:firstLine="36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Electrosynthesis is a </w:t>
      </w:r>
      <w:r w:rsidR="00695CF9">
        <w:rPr>
          <w:color w:val="000000" w:themeColor="text1"/>
          <w:sz w:val="22"/>
          <w:szCs w:val="22"/>
          <w:lang w:val="en-GB"/>
        </w:rPr>
        <w:t xml:space="preserve">simple and rapid method </w:t>
      </w:r>
      <w:r>
        <w:rPr>
          <w:color w:val="000000" w:themeColor="text1"/>
          <w:sz w:val="22"/>
          <w:szCs w:val="22"/>
          <w:lang w:val="en-GB"/>
        </w:rPr>
        <w:t xml:space="preserve">to </w:t>
      </w:r>
      <w:r w:rsidR="00695CF9">
        <w:rPr>
          <w:color w:val="000000" w:themeColor="text1"/>
          <w:sz w:val="22"/>
          <w:szCs w:val="22"/>
          <w:lang w:val="en-GB"/>
        </w:rPr>
        <w:t>prepare nanomaterial-modified electrodes</w:t>
      </w:r>
      <w:r>
        <w:rPr>
          <w:color w:val="000000" w:themeColor="text1"/>
          <w:sz w:val="22"/>
          <w:szCs w:val="22"/>
          <w:lang w:val="en-GB"/>
        </w:rPr>
        <w:t xml:space="preserve"> with desired properties</w:t>
      </w:r>
      <w:r w:rsidR="00695CF9">
        <w:rPr>
          <w:color w:val="000000" w:themeColor="text1"/>
          <w:sz w:val="22"/>
          <w:szCs w:val="22"/>
          <w:lang w:val="en-GB"/>
        </w:rPr>
        <w:t xml:space="preserve">. In this sense, cyclic voltammetry </w:t>
      </w:r>
      <w:r w:rsidR="006063F2">
        <w:rPr>
          <w:color w:val="000000" w:themeColor="text1"/>
          <w:sz w:val="22"/>
          <w:szCs w:val="22"/>
          <w:lang w:val="en-GB"/>
        </w:rPr>
        <w:t xml:space="preserve">(CV) </w:t>
      </w:r>
      <w:r w:rsidR="00A4783F">
        <w:rPr>
          <w:color w:val="000000" w:themeColor="text1"/>
          <w:sz w:val="22"/>
          <w:szCs w:val="22"/>
          <w:lang w:val="en-GB"/>
        </w:rPr>
        <w:t xml:space="preserve">is the most used electrochemical technique. </w:t>
      </w:r>
      <w:r w:rsidR="00082CF3" w:rsidRPr="00082CF3">
        <w:rPr>
          <w:color w:val="000000" w:themeColor="text1"/>
          <w:sz w:val="22"/>
          <w:szCs w:val="22"/>
          <w:lang w:val="en-GB"/>
        </w:rPr>
        <w:t>CV offers fast location of redox potentials of the electroactive species and permits the convenient evaluation of the influence of the media upon the redox process [2,3].</w:t>
      </w:r>
      <w:r w:rsidR="00082CF3">
        <w:rPr>
          <w:color w:val="000000" w:themeColor="text1"/>
          <w:sz w:val="22"/>
          <w:szCs w:val="22"/>
          <w:lang w:val="en-GB"/>
        </w:rPr>
        <w:t xml:space="preserve"> CV can be coupled with electrochemical quartz crystal microbalance</w:t>
      </w:r>
      <w:r w:rsidR="00082CF3" w:rsidRPr="00695CF9">
        <w:rPr>
          <w:color w:val="000000" w:themeColor="text1"/>
          <w:sz w:val="22"/>
          <w:szCs w:val="22"/>
          <w:lang w:val="en-GB"/>
        </w:rPr>
        <w:t xml:space="preserve"> </w:t>
      </w:r>
      <w:r w:rsidR="00082CF3">
        <w:rPr>
          <w:color w:val="000000" w:themeColor="text1"/>
          <w:sz w:val="22"/>
          <w:szCs w:val="22"/>
          <w:lang w:val="en-GB"/>
        </w:rPr>
        <w:t xml:space="preserve">(EQCM) to </w:t>
      </w:r>
      <w:r w:rsidR="00082CF3" w:rsidRPr="00695CF9">
        <w:rPr>
          <w:color w:val="000000" w:themeColor="text1"/>
          <w:sz w:val="22"/>
          <w:szCs w:val="22"/>
          <w:lang w:val="en-GB"/>
        </w:rPr>
        <w:t xml:space="preserve">offer </w:t>
      </w:r>
      <w:r w:rsidR="00082CF3">
        <w:rPr>
          <w:color w:val="000000" w:themeColor="text1"/>
          <w:sz w:val="22"/>
          <w:szCs w:val="22"/>
          <w:lang w:val="en-GB"/>
        </w:rPr>
        <w:t>additional</w:t>
      </w:r>
      <w:r w:rsidR="00082CF3" w:rsidRPr="00695CF9">
        <w:rPr>
          <w:color w:val="000000" w:themeColor="text1"/>
          <w:sz w:val="22"/>
          <w:szCs w:val="22"/>
          <w:lang w:val="en-GB"/>
        </w:rPr>
        <w:t xml:space="preserve"> information during </w:t>
      </w:r>
      <w:r w:rsidR="00082CF3">
        <w:rPr>
          <w:color w:val="000000" w:themeColor="text1"/>
          <w:sz w:val="22"/>
          <w:szCs w:val="22"/>
          <w:lang w:val="en-GB"/>
        </w:rPr>
        <w:t>electrosynthesis. The EQCM can monitor the changes in the mass of the electrode, that can be associated with the nanomaterial film deposited [4].</w:t>
      </w:r>
    </w:p>
    <w:p w14:paraId="443787E1" w14:textId="4F05CAE9" w:rsidR="007252E6" w:rsidRPr="00C16BD8" w:rsidRDefault="00082CF3" w:rsidP="00C16BD8">
      <w:pPr>
        <w:autoSpaceDE w:val="0"/>
        <w:autoSpaceDN w:val="0"/>
        <w:adjustRightInd w:val="0"/>
        <w:ind w:firstLine="36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For the characterization of the nanomaterial-modified electrodes, </w:t>
      </w:r>
      <w:r w:rsidR="00A4783F">
        <w:rPr>
          <w:color w:val="000000" w:themeColor="text1"/>
          <w:sz w:val="22"/>
          <w:szCs w:val="22"/>
          <w:lang w:val="en-GB"/>
        </w:rPr>
        <w:t>CV</w:t>
      </w:r>
      <w:r w:rsidR="00A4783F" w:rsidRPr="00695CF9">
        <w:rPr>
          <w:color w:val="000000" w:themeColor="text1"/>
          <w:sz w:val="22"/>
          <w:szCs w:val="22"/>
          <w:lang w:val="en-GB"/>
        </w:rPr>
        <w:t xml:space="preserve"> </w:t>
      </w:r>
      <w:r>
        <w:rPr>
          <w:color w:val="000000" w:themeColor="text1"/>
          <w:sz w:val="22"/>
          <w:szCs w:val="22"/>
          <w:lang w:val="en-GB"/>
        </w:rPr>
        <w:t>is also the election technique</w:t>
      </w:r>
      <w:r w:rsidR="00583C5E">
        <w:rPr>
          <w:color w:val="000000" w:themeColor="text1"/>
          <w:sz w:val="22"/>
          <w:szCs w:val="22"/>
          <w:lang w:val="en-GB"/>
        </w:rPr>
        <w:t>,</w:t>
      </w:r>
      <w:r>
        <w:rPr>
          <w:color w:val="000000" w:themeColor="text1"/>
          <w:sz w:val="22"/>
          <w:szCs w:val="22"/>
          <w:lang w:val="en-GB"/>
        </w:rPr>
        <w:t xml:space="preserve"> because </w:t>
      </w:r>
      <w:r w:rsidR="00A4783F">
        <w:rPr>
          <w:color w:val="000000" w:themeColor="text1"/>
          <w:sz w:val="22"/>
          <w:szCs w:val="22"/>
          <w:lang w:val="en-GB"/>
        </w:rPr>
        <w:t>has the</w:t>
      </w:r>
      <w:r w:rsidR="00A4783F" w:rsidRPr="00695CF9">
        <w:rPr>
          <w:color w:val="000000" w:themeColor="text1"/>
          <w:sz w:val="22"/>
          <w:szCs w:val="22"/>
          <w:lang w:val="en-GB"/>
        </w:rPr>
        <w:t xml:space="preserve"> ability to rapidly </w:t>
      </w:r>
      <w:r w:rsidR="00583C5E">
        <w:rPr>
          <w:color w:val="000000" w:themeColor="text1"/>
          <w:sz w:val="22"/>
          <w:szCs w:val="22"/>
          <w:lang w:val="en-GB"/>
        </w:rPr>
        <w:t>furnish</w:t>
      </w:r>
      <w:r w:rsidR="00A4783F" w:rsidRPr="00695CF9">
        <w:rPr>
          <w:color w:val="000000" w:themeColor="text1"/>
          <w:sz w:val="22"/>
          <w:szCs w:val="22"/>
          <w:lang w:val="en-GB"/>
        </w:rPr>
        <w:t xml:space="preserve"> crucial information on the thermodynamics of redox processes, the kinetics of heterogeneous electron-transfer reactions, and coupled chemical reactions or adsorption processes</w:t>
      </w:r>
      <w:r>
        <w:rPr>
          <w:color w:val="000000" w:themeColor="text1"/>
          <w:sz w:val="22"/>
          <w:szCs w:val="22"/>
          <w:lang w:val="en-GB"/>
        </w:rPr>
        <w:t xml:space="preserve"> [</w:t>
      </w:r>
      <w:r w:rsidR="00C16BD8">
        <w:rPr>
          <w:color w:val="000000" w:themeColor="text1"/>
          <w:sz w:val="22"/>
          <w:szCs w:val="22"/>
          <w:lang w:val="en-GB"/>
        </w:rPr>
        <w:t>5</w:t>
      </w:r>
      <w:proofErr w:type="gramStart"/>
      <w:r>
        <w:rPr>
          <w:color w:val="000000" w:themeColor="text1"/>
          <w:sz w:val="22"/>
          <w:szCs w:val="22"/>
          <w:lang w:val="en-GB"/>
        </w:rPr>
        <w:t>,</w:t>
      </w:r>
      <w:r w:rsidR="00C16BD8">
        <w:rPr>
          <w:color w:val="000000" w:themeColor="text1"/>
          <w:sz w:val="22"/>
          <w:szCs w:val="22"/>
          <w:lang w:val="en-GB"/>
        </w:rPr>
        <w:t>6</w:t>
      </w:r>
      <w:proofErr w:type="gramEnd"/>
      <w:r>
        <w:rPr>
          <w:color w:val="000000" w:themeColor="text1"/>
          <w:sz w:val="22"/>
          <w:szCs w:val="22"/>
          <w:lang w:val="en-GB"/>
        </w:rPr>
        <w:t>]</w:t>
      </w:r>
      <w:r w:rsidR="00A4783F" w:rsidRPr="00695CF9">
        <w:rPr>
          <w:color w:val="000000" w:themeColor="text1"/>
          <w:sz w:val="22"/>
          <w:szCs w:val="22"/>
          <w:lang w:val="en-GB"/>
        </w:rPr>
        <w:t>.</w:t>
      </w:r>
      <w:r>
        <w:rPr>
          <w:color w:val="000000" w:themeColor="text1"/>
          <w:sz w:val="22"/>
          <w:szCs w:val="22"/>
          <w:lang w:val="en-GB"/>
        </w:rPr>
        <w:t xml:space="preserve"> </w:t>
      </w:r>
      <w:r w:rsidR="00D93D9C">
        <w:rPr>
          <w:color w:val="000000" w:themeColor="text1"/>
          <w:sz w:val="22"/>
          <w:szCs w:val="22"/>
          <w:lang w:val="en-GB"/>
        </w:rPr>
        <w:t>Additional to</w:t>
      </w:r>
      <w:r>
        <w:rPr>
          <w:color w:val="000000" w:themeColor="text1"/>
          <w:sz w:val="22"/>
          <w:szCs w:val="22"/>
          <w:lang w:val="en-GB"/>
        </w:rPr>
        <w:t xml:space="preserve"> CV, d</w:t>
      </w:r>
      <w:r w:rsidR="00F0786E" w:rsidRPr="00695CF9">
        <w:rPr>
          <w:color w:val="000000" w:themeColor="text1"/>
          <w:sz w:val="22"/>
          <w:szCs w:val="22"/>
          <w:lang w:val="en-GB"/>
        </w:rPr>
        <w:t xml:space="preserve">ifferential pulse voltammetry </w:t>
      </w:r>
      <w:r>
        <w:rPr>
          <w:color w:val="000000" w:themeColor="text1"/>
          <w:sz w:val="22"/>
          <w:szCs w:val="22"/>
          <w:lang w:val="en-GB"/>
        </w:rPr>
        <w:t xml:space="preserve">(DPV) </w:t>
      </w:r>
      <w:r w:rsidR="00F0786E" w:rsidRPr="00695CF9">
        <w:rPr>
          <w:color w:val="000000" w:themeColor="text1"/>
          <w:sz w:val="22"/>
          <w:szCs w:val="22"/>
          <w:lang w:val="en-GB"/>
        </w:rPr>
        <w:t xml:space="preserve">can </w:t>
      </w:r>
      <w:r w:rsidR="00D93D9C">
        <w:rPr>
          <w:color w:val="000000" w:themeColor="text1"/>
          <w:sz w:val="22"/>
          <w:szCs w:val="22"/>
          <w:lang w:val="en-GB"/>
        </w:rPr>
        <w:t xml:space="preserve">be used, since </w:t>
      </w:r>
      <w:r w:rsidR="00F0786E" w:rsidRPr="00695CF9">
        <w:rPr>
          <w:color w:val="000000" w:themeColor="text1"/>
          <w:sz w:val="22"/>
          <w:szCs w:val="22"/>
          <w:lang w:val="en-GB"/>
        </w:rPr>
        <w:t>provide</w:t>
      </w:r>
      <w:r w:rsidR="00D93D9C">
        <w:rPr>
          <w:color w:val="000000" w:themeColor="text1"/>
          <w:sz w:val="22"/>
          <w:szCs w:val="22"/>
          <w:lang w:val="en-GB"/>
        </w:rPr>
        <w:t>s</w:t>
      </w:r>
      <w:r w:rsidR="00F0786E" w:rsidRPr="00695CF9">
        <w:rPr>
          <w:color w:val="000000" w:themeColor="text1"/>
          <w:sz w:val="22"/>
          <w:szCs w:val="22"/>
          <w:lang w:val="en-GB"/>
        </w:rPr>
        <w:t xml:space="preserve"> improved selectivity </w:t>
      </w:r>
      <w:r w:rsidR="00583C5E">
        <w:rPr>
          <w:color w:val="000000" w:themeColor="text1"/>
          <w:sz w:val="22"/>
          <w:szCs w:val="22"/>
          <w:lang w:val="en-GB"/>
        </w:rPr>
        <w:t xml:space="preserve">and resolution </w:t>
      </w:r>
      <w:r w:rsidR="00F0786E" w:rsidRPr="00695CF9">
        <w:rPr>
          <w:color w:val="000000" w:themeColor="text1"/>
          <w:sz w:val="22"/>
          <w:szCs w:val="22"/>
          <w:lang w:val="en-GB"/>
        </w:rPr>
        <w:t>for observing different redox processes [</w:t>
      </w:r>
      <w:r w:rsidR="00C16BD8">
        <w:rPr>
          <w:color w:val="000000" w:themeColor="text1"/>
          <w:sz w:val="22"/>
          <w:szCs w:val="22"/>
          <w:lang w:val="en-GB"/>
        </w:rPr>
        <w:t>7</w:t>
      </w:r>
      <w:r w:rsidR="00F0786E" w:rsidRPr="00695CF9">
        <w:rPr>
          <w:color w:val="000000" w:themeColor="text1"/>
          <w:sz w:val="22"/>
          <w:szCs w:val="22"/>
          <w:lang w:val="en-GB"/>
        </w:rPr>
        <w:t>].</w:t>
      </w:r>
      <w:r w:rsidR="00583C5E">
        <w:rPr>
          <w:color w:val="000000" w:themeColor="text1"/>
          <w:sz w:val="22"/>
          <w:szCs w:val="22"/>
          <w:lang w:val="en-GB"/>
        </w:rPr>
        <w:t xml:space="preserve"> </w:t>
      </w:r>
      <w:r w:rsidR="00F0786E" w:rsidRPr="00695CF9">
        <w:rPr>
          <w:color w:val="000000" w:themeColor="text1"/>
          <w:sz w:val="22"/>
          <w:szCs w:val="22"/>
          <w:lang w:val="en-GB"/>
        </w:rPr>
        <w:t>E</w:t>
      </w:r>
      <w:r w:rsidR="00ED52B1" w:rsidRPr="00695CF9">
        <w:rPr>
          <w:color w:val="000000" w:themeColor="text1"/>
          <w:sz w:val="22"/>
          <w:szCs w:val="22"/>
          <w:lang w:val="en-GB"/>
        </w:rPr>
        <w:t xml:space="preserve">lectrochemical impedance spectroscopy </w:t>
      </w:r>
      <w:r w:rsidR="00583C5E">
        <w:rPr>
          <w:color w:val="000000" w:themeColor="text1"/>
          <w:sz w:val="22"/>
          <w:szCs w:val="22"/>
          <w:lang w:val="en-GB"/>
        </w:rPr>
        <w:t xml:space="preserve">(EIS) </w:t>
      </w:r>
      <w:r w:rsidR="00ED52B1" w:rsidRPr="00695CF9">
        <w:rPr>
          <w:color w:val="000000" w:themeColor="text1"/>
          <w:sz w:val="22"/>
          <w:szCs w:val="22"/>
          <w:lang w:val="en-GB"/>
        </w:rPr>
        <w:t xml:space="preserve">has been </w:t>
      </w:r>
      <w:r w:rsidR="00694C04">
        <w:rPr>
          <w:color w:val="000000" w:themeColor="text1"/>
          <w:sz w:val="22"/>
          <w:szCs w:val="22"/>
          <w:lang w:val="en-GB"/>
        </w:rPr>
        <w:t>also</w:t>
      </w:r>
      <w:r w:rsidR="00694C04" w:rsidRPr="00695CF9">
        <w:rPr>
          <w:color w:val="000000" w:themeColor="text1"/>
          <w:sz w:val="22"/>
          <w:szCs w:val="22"/>
          <w:lang w:val="en-GB"/>
        </w:rPr>
        <w:t xml:space="preserve"> </w:t>
      </w:r>
      <w:r w:rsidR="00ED52B1" w:rsidRPr="00695CF9">
        <w:rPr>
          <w:color w:val="000000" w:themeColor="text1"/>
          <w:sz w:val="22"/>
          <w:szCs w:val="22"/>
          <w:lang w:val="en-GB"/>
        </w:rPr>
        <w:t xml:space="preserve">shown to be a valuable tool for </w:t>
      </w:r>
      <w:r w:rsidR="00583C5E">
        <w:rPr>
          <w:color w:val="000000" w:themeColor="text1"/>
          <w:sz w:val="22"/>
          <w:szCs w:val="22"/>
          <w:lang w:val="en-GB"/>
        </w:rPr>
        <w:t xml:space="preserve">characterization of nanomaterials-modified electrodes. EIS </w:t>
      </w:r>
      <w:r w:rsidR="001A03D2">
        <w:rPr>
          <w:color w:val="000000" w:themeColor="text1"/>
          <w:sz w:val="22"/>
          <w:szCs w:val="22"/>
          <w:lang w:val="en-GB"/>
        </w:rPr>
        <w:t>has demonstrated its ability for investigating</w:t>
      </w:r>
      <w:r w:rsidR="00ED52B1" w:rsidRPr="00695CF9">
        <w:rPr>
          <w:color w:val="000000" w:themeColor="text1"/>
          <w:sz w:val="22"/>
          <w:szCs w:val="22"/>
          <w:lang w:val="en-GB"/>
        </w:rPr>
        <w:t xml:space="preserve"> the architecture of sensing platforms</w:t>
      </w:r>
      <w:r w:rsidR="001A03D2">
        <w:rPr>
          <w:color w:val="000000" w:themeColor="text1"/>
          <w:sz w:val="22"/>
          <w:szCs w:val="22"/>
          <w:lang w:val="en-GB"/>
        </w:rPr>
        <w:t>,</w:t>
      </w:r>
      <w:r w:rsidR="00ED52B1" w:rsidRPr="00695CF9">
        <w:rPr>
          <w:color w:val="000000" w:themeColor="text1"/>
          <w:sz w:val="22"/>
          <w:szCs w:val="22"/>
          <w:lang w:val="en-GB"/>
        </w:rPr>
        <w:t xml:space="preserve"> as well as </w:t>
      </w:r>
      <w:r w:rsidR="001A03D2">
        <w:rPr>
          <w:color w:val="000000" w:themeColor="text1"/>
          <w:sz w:val="22"/>
          <w:szCs w:val="22"/>
          <w:lang w:val="en-GB"/>
        </w:rPr>
        <w:t>for</w:t>
      </w:r>
      <w:r w:rsidR="00ED52B1" w:rsidRPr="00695CF9">
        <w:rPr>
          <w:color w:val="000000" w:themeColor="text1"/>
          <w:sz w:val="22"/>
          <w:szCs w:val="22"/>
          <w:lang w:val="en-GB"/>
        </w:rPr>
        <w:t xml:space="preserve"> quantitative impedimetric sensing of key analytes [</w:t>
      </w:r>
      <w:r w:rsidR="00C16BD8">
        <w:rPr>
          <w:color w:val="000000" w:themeColor="text1"/>
          <w:sz w:val="22"/>
          <w:szCs w:val="22"/>
          <w:lang w:val="en-GB"/>
        </w:rPr>
        <w:t>8</w:t>
      </w:r>
      <w:r w:rsidR="00ED52B1" w:rsidRPr="00695CF9">
        <w:rPr>
          <w:color w:val="000000" w:themeColor="text1"/>
          <w:sz w:val="22"/>
          <w:szCs w:val="22"/>
          <w:lang w:val="en-GB"/>
        </w:rPr>
        <w:t>].</w:t>
      </w:r>
    </w:p>
    <w:p w14:paraId="266551BC" w14:textId="0A7B4D54" w:rsidR="00F2508A" w:rsidRPr="00695CF9" w:rsidRDefault="00F2508A" w:rsidP="00695CF9">
      <w:pPr>
        <w:autoSpaceDE w:val="0"/>
        <w:autoSpaceDN w:val="0"/>
        <w:adjustRightInd w:val="0"/>
        <w:spacing w:after="60"/>
        <w:ind w:firstLine="426"/>
        <w:rPr>
          <w:color w:val="000000" w:themeColor="text1"/>
          <w:sz w:val="22"/>
          <w:szCs w:val="22"/>
          <w:lang w:val="en-GB"/>
        </w:rPr>
      </w:pPr>
      <w:r w:rsidRPr="00695CF9">
        <w:rPr>
          <w:color w:val="000000" w:themeColor="text1"/>
          <w:sz w:val="22"/>
          <w:szCs w:val="22"/>
          <w:lang w:val="en-GB"/>
        </w:rPr>
        <w:t xml:space="preserve">The </w:t>
      </w:r>
      <w:r w:rsidR="000A0C29" w:rsidRPr="00695CF9">
        <w:rPr>
          <w:color w:val="000000" w:themeColor="text1"/>
          <w:sz w:val="22"/>
          <w:szCs w:val="22"/>
          <w:lang w:val="en-GB"/>
        </w:rPr>
        <w:t>synthesis and characterization</w:t>
      </w:r>
      <w:r w:rsidRPr="00695CF9">
        <w:rPr>
          <w:color w:val="000000" w:themeColor="text1"/>
          <w:sz w:val="22"/>
          <w:szCs w:val="22"/>
          <w:lang w:val="en-GB"/>
        </w:rPr>
        <w:t xml:space="preserve"> </w:t>
      </w:r>
      <w:r w:rsidR="000A0C29" w:rsidRPr="00695CF9">
        <w:rPr>
          <w:color w:val="000000" w:themeColor="text1"/>
          <w:sz w:val="22"/>
          <w:szCs w:val="22"/>
          <w:lang w:val="en-GB"/>
        </w:rPr>
        <w:t>of different nanomaterial-modified</w:t>
      </w:r>
      <w:r w:rsidRPr="00695CF9">
        <w:rPr>
          <w:color w:val="000000" w:themeColor="text1"/>
          <w:sz w:val="22"/>
          <w:szCs w:val="22"/>
          <w:lang w:val="en-GB"/>
        </w:rPr>
        <w:t xml:space="preserve"> </w:t>
      </w:r>
      <w:r w:rsidR="000A0C29" w:rsidRPr="00695CF9">
        <w:rPr>
          <w:color w:val="000000" w:themeColor="text1"/>
          <w:sz w:val="22"/>
          <w:szCs w:val="22"/>
          <w:lang w:val="en-GB"/>
        </w:rPr>
        <w:t xml:space="preserve">electrodes </w:t>
      </w:r>
      <w:r w:rsidRPr="00695CF9">
        <w:rPr>
          <w:color w:val="000000" w:themeColor="text1"/>
          <w:sz w:val="22"/>
          <w:szCs w:val="22"/>
          <w:lang w:val="en-GB"/>
        </w:rPr>
        <w:t>will be</w:t>
      </w:r>
      <w:r w:rsidR="001A03D2">
        <w:rPr>
          <w:color w:val="000000" w:themeColor="text1"/>
          <w:sz w:val="22"/>
          <w:szCs w:val="22"/>
          <w:lang w:val="en-GB"/>
        </w:rPr>
        <w:t xml:space="preserve"> presented and the benefits of using electrochemical techniques for these </w:t>
      </w:r>
      <w:r w:rsidR="00A203F3">
        <w:rPr>
          <w:color w:val="000000" w:themeColor="text1"/>
          <w:sz w:val="22"/>
          <w:szCs w:val="22"/>
          <w:lang w:val="en-GB"/>
        </w:rPr>
        <w:t>purposes will be</w:t>
      </w:r>
      <w:r w:rsidRPr="00695CF9">
        <w:rPr>
          <w:color w:val="000000" w:themeColor="text1"/>
          <w:sz w:val="22"/>
          <w:szCs w:val="22"/>
          <w:lang w:val="en-GB"/>
        </w:rPr>
        <w:t xml:space="preserve"> discussed.</w:t>
      </w:r>
    </w:p>
    <w:p w14:paraId="2E391006" w14:textId="77777777" w:rsidR="00183026" w:rsidRPr="000A0C29" w:rsidRDefault="00183026" w:rsidP="005A4066">
      <w:pPr>
        <w:autoSpaceDE w:val="0"/>
        <w:autoSpaceDN w:val="0"/>
        <w:adjustRightInd w:val="0"/>
        <w:spacing w:after="60"/>
        <w:rPr>
          <w:color w:val="231F20"/>
          <w:sz w:val="22"/>
          <w:szCs w:val="22"/>
          <w:lang w:val="en"/>
        </w:rPr>
      </w:pPr>
    </w:p>
    <w:p w14:paraId="5E2871E5" w14:textId="77777777" w:rsidR="007252E6" w:rsidRPr="005A4066" w:rsidRDefault="007252E6" w:rsidP="007252E6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50A6557A" w14:textId="77777777" w:rsidR="00D4096A" w:rsidRPr="00B16327" w:rsidRDefault="00D4096A" w:rsidP="00D4096A">
      <w:pPr>
        <w:rPr>
          <w:b/>
          <w:sz w:val="18"/>
          <w:szCs w:val="18"/>
          <w:lang w:val="en-US"/>
        </w:rPr>
      </w:pPr>
      <w:r w:rsidRPr="00B16327">
        <w:rPr>
          <w:b/>
          <w:sz w:val="18"/>
          <w:szCs w:val="18"/>
          <w:lang w:val="en-US"/>
        </w:rPr>
        <w:t>References</w:t>
      </w:r>
    </w:p>
    <w:p w14:paraId="231C9157" w14:textId="20CB3A3D" w:rsidR="00FD6579" w:rsidRDefault="00FD6579" w:rsidP="00FD6579">
      <w:pPr>
        <w:numPr>
          <w:ilvl w:val="0"/>
          <w:numId w:val="1"/>
        </w:numPr>
        <w:rPr>
          <w:sz w:val="18"/>
          <w:szCs w:val="18"/>
          <w:lang w:val="en-US"/>
        </w:rPr>
      </w:pPr>
      <w:r w:rsidRPr="00FD6579">
        <w:rPr>
          <w:sz w:val="18"/>
          <w:szCs w:val="18"/>
          <w:lang w:val="en-US"/>
        </w:rPr>
        <w:t xml:space="preserve">N. </w:t>
      </w:r>
      <w:proofErr w:type="spellStart"/>
      <w:r w:rsidRPr="00FD6579">
        <w:rPr>
          <w:sz w:val="18"/>
          <w:szCs w:val="18"/>
          <w:lang w:val="en-US"/>
        </w:rPr>
        <w:t>Baig</w:t>
      </w:r>
      <w:proofErr w:type="spellEnd"/>
      <w:r w:rsidRPr="00FD6579">
        <w:rPr>
          <w:sz w:val="18"/>
          <w:szCs w:val="18"/>
          <w:lang w:val="en-US"/>
        </w:rPr>
        <w:t>, M. Sajid, T.A. Saleh,</w:t>
      </w:r>
      <w:r>
        <w:rPr>
          <w:sz w:val="18"/>
          <w:szCs w:val="18"/>
          <w:lang w:val="en-US"/>
        </w:rPr>
        <w:t xml:space="preserve"> </w:t>
      </w:r>
      <w:proofErr w:type="spellStart"/>
      <w:r w:rsidR="008B6EFA">
        <w:rPr>
          <w:sz w:val="18"/>
          <w:szCs w:val="18"/>
          <w:lang w:val="en-US"/>
        </w:rPr>
        <w:t>TrAC</w:t>
      </w:r>
      <w:proofErr w:type="spellEnd"/>
      <w:r w:rsidR="008B6EFA">
        <w:rPr>
          <w:sz w:val="18"/>
          <w:szCs w:val="18"/>
          <w:lang w:val="en-US"/>
        </w:rPr>
        <w:t>-</w:t>
      </w:r>
      <w:r w:rsidRPr="00FD6579">
        <w:rPr>
          <w:sz w:val="18"/>
          <w:szCs w:val="18"/>
          <w:lang w:val="en-US"/>
        </w:rPr>
        <w:t xml:space="preserve">Trends Anal. Chem. </w:t>
      </w:r>
      <w:r w:rsidRPr="00495DE4">
        <w:rPr>
          <w:b/>
          <w:bCs/>
          <w:sz w:val="18"/>
          <w:szCs w:val="18"/>
          <w:lang w:val="en-US"/>
        </w:rPr>
        <w:t>111</w:t>
      </w:r>
      <w:r>
        <w:rPr>
          <w:sz w:val="18"/>
          <w:szCs w:val="18"/>
          <w:lang w:val="en-US"/>
        </w:rPr>
        <w:t xml:space="preserve"> </w:t>
      </w:r>
      <w:r w:rsidRPr="00FD6579">
        <w:rPr>
          <w:sz w:val="18"/>
          <w:szCs w:val="18"/>
          <w:lang w:val="en-US"/>
        </w:rPr>
        <w:t>(2019) 47–61.</w:t>
      </w:r>
    </w:p>
    <w:p w14:paraId="533434BB" w14:textId="77777777" w:rsidR="006F6D14" w:rsidRPr="000A0C29" w:rsidRDefault="006F6D14" w:rsidP="006F6D14">
      <w:pPr>
        <w:numPr>
          <w:ilvl w:val="0"/>
          <w:numId w:val="1"/>
        </w:numPr>
        <w:rPr>
          <w:sz w:val="18"/>
          <w:szCs w:val="18"/>
          <w:lang w:val="en-US"/>
        </w:rPr>
      </w:pPr>
      <w:r w:rsidRPr="00FD6579">
        <w:rPr>
          <w:sz w:val="18"/>
          <w:szCs w:val="18"/>
          <w:lang w:val="en-US"/>
        </w:rPr>
        <w:t>J. Wang, Analytical Electrochemistry, John Wiley &amp; Sons Ltd, New York,</w:t>
      </w:r>
      <w:r>
        <w:rPr>
          <w:sz w:val="18"/>
          <w:szCs w:val="18"/>
          <w:lang w:val="en-US"/>
        </w:rPr>
        <w:t xml:space="preserve"> </w:t>
      </w:r>
      <w:r w:rsidRPr="000A0C29">
        <w:rPr>
          <w:sz w:val="18"/>
          <w:szCs w:val="18"/>
          <w:lang w:val="en-US"/>
        </w:rPr>
        <w:t>2014.</w:t>
      </w:r>
    </w:p>
    <w:p w14:paraId="14D7DBD4" w14:textId="77777777" w:rsidR="006F6D14" w:rsidRPr="000A0C29" w:rsidRDefault="006F6D14" w:rsidP="006F6D14">
      <w:pPr>
        <w:numPr>
          <w:ilvl w:val="0"/>
          <w:numId w:val="1"/>
        </w:numPr>
        <w:rPr>
          <w:sz w:val="18"/>
          <w:szCs w:val="18"/>
          <w:lang w:val="en-US"/>
        </w:rPr>
      </w:pPr>
      <w:r w:rsidRPr="00FD6579">
        <w:rPr>
          <w:sz w:val="18"/>
          <w:szCs w:val="18"/>
          <w:lang w:val="en-US"/>
        </w:rPr>
        <w:t>C.M.A. Brett, A.M.O. Brett, Electro</w:t>
      </w:r>
      <w:r>
        <w:rPr>
          <w:sz w:val="18"/>
          <w:szCs w:val="18"/>
          <w:lang w:val="en-US"/>
        </w:rPr>
        <w:t>chemistry: Principles, Methods and Applications</w:t>
      </w:r>
      <w:r w:rsidRPr="00FD6579">
        <w:rPr>
          <w:sz w:val="18"/>
          <w:szCs w:val="18"/>
          <w:lang w:val="en-US"/>
        </w:rPr>
        <w:t>, Oxford University Press,</w:t>
      </w:r>
      <w:r>
        <w:rPr>
          <w:sz w:val="18"/>
          <w:szCs w:val="18"/>
          <w:lang w:val="en-US"/>
        </w:rPr>
        <w:t xml:space="preserve"> </w:t>
      </w:r>
      <w:r w:rsidRPr="000A0C29">
        <w:rPr>
          <w:sz w:val="18"/>
          <w:szCs w:val="18"/>
          <w:lang w:val="en-US"/>
        </w:rPr>
        <w:t>Oxford, 1998.</w:t>
      </w:r>
    </w:p>
    <w:p w14:paraId="48C2D87A" w14:textId="00070D20" w:rsidR="00C33975" w:rsidRDefault="00C33975" w:rsidP="00C33975">
      <w:pPr>
        <w:numPr>
          <w:ilvl w:val="0"/>
          <w:numId w:val="1"/>
        </w:numPr>
        <w:rPr>
          <w:sz w:val="18"/>
          <w:szCs w:val="18"/>
          <w:lang w:val="pt-PT"/>
        </w:rPr>
      </w:pPr>
      <w:r w:rsidRPr="006D7FB4">
        <w:rPr>
          <w:sz w:val="18"/>
          <w:szCs w:val="18"/>
          <w:lang w:val="pt-PT"/>
        </w:rPr>
        <w:t xml:space="preserve">W. </w:t>
      </w:r>
      <w:r>
        <w:rPr>
          <w:sz w:val="18"/>
          <w:szCs w:val="18"/>
          <w:lang w:val="pt-PT"/>
        </w:rPr>
        <w:t>da Silva</w:t>
      </w:r>
      <w:r w:rsidRPr="006D7FB4">
        <w:rPr>
          <w:sz w:val="18"/>
          <w:szCs w:val="18"/>
          <w:lang w:val="pt-PT"/>
        </w:rPr>
        <w:t xml:space="preserve">, </w:t>
      </w:r>
      <w:r>
        <w:rPr>
          <w:sz w:val="18"/>
          <w:szCs w:val="18"/>
          <w:lang w:val="pt-PT"/>
        </w:rPr>
        <w:t>C.M.A. Brett</w:t>
      </w:r>
      <w:r w:rsidRPr="006D7FB4">
        <w:rPr>
          <w:sz w:val="18"/>
          <w:szCs w:val="18"/>
          <w:lang w:val="pt-PT"/>
        </w:rPr>
        <w:t xml:space="preserve">, </w:t>
      </w:r>
      <w:r>
        <w:rPr>
          <w:sz w:val="18"/>
          <w:szCs w:val="18"/>
          <w:lang w:val="pt-PT"/>
        </w:rPr>
        <w:t>J</w:t>
      </w:r>
      <w:r w:rsidRPr="006D7FB4">
        <w:rPr>
          <w:sz w:val="18"/>
          <w:szCs w:val="18"/>
          <w:lang w:val="pt-PT"/>
        </w:rPr>
        <w:t xml:space="preserve">. </w:t>
      </w:r>
      <w:r>
        <w:rPr>
          <w:sz w:val="18"/>
          <w:szCs w:val="18"/>
          <w:lang w:val="pt-PT"/>
        </w:rPr>
        <w:t>Electroanal Chem.</w:t>
      </w:r>
      <w:r w:rsidRPr="006D7FB4">
        <w:rPr>
          <w:sz w:val="18"/>
          <w:szCs w:val="18"/>
          <w:lang w:val="pt-PT"/>
        </w:rPr>
        <w:t xml:space="preserve">, </w:t>
      </w:r>
      <w:r>
        <w:rPr>
          <w:b/>
          <w:sz w:val="18"/>
          <w:szCs w:val="18"/>
          <w:lang w:val="pt-PT"/>
        </w:rPr>
        <w:t>896</w:t>
      </w:r>
      <w:r w:rsidRPr="006D7FB4">
        <w:rPr>
          <w:b/>
          <w:sz w:val="18"/>
          <w:szCs w:val="18"/>
          <w:lang w:val="pt-PT"/>
        </w:rPr>
        <w:t xml:space="preserve"> </w:t>
      </w:r>
      <w:r w:rsidRPr="006D7FB4">
        <w:rPr>
          <w:sz w:val="18"/>
          <w:szCs w:val="18"/>
          <w:lang w:val="pt-PT"/>
        </w:rPr>
        <w:t>(2</w:t>
      </w:r>
      <w:r>
        <w:rPr>
          <w:sz w:val="18"/>
          <w:szCs w:val="18"/>
          <w:lang w:val="pt-PT"/>
        </w:rPr>
        <w:t>021</w:t>
      </w:r>
      <w:r w:rsidRPr="006D7FB4">
        <w:rPr>
          <w:sz w:val="18"/>
          <w:szCs w:val="18"/>
          <w:lang w:val="pt-PT"/>
        </w:rPr>
        <w:t xml:space="preserve">) </w:t>
      </w:r>
      <w:r>
        <w:rPr>
          <w:sz w:val="18"/>
          <w:szCs w:val="18"/>
          <w:lang w:val="pt-PT"/>
        </w:rPr>
        <w:t>115188</w:t>
      </w:r>
      <w:r w:rsidRPr="006D7FB4">
        <w:rPr>
          <w:sz w:val="18"/>
          <w:szCs w:val="18"/>
          <w:lang w:val="pt-PT"/>
        </w:rPr>
        <w:t>.</w:t>
      </w:r>
    </w:p>
    <w:p w14:paraId="75F2346B" w14:textId="1D273C9E" w:rsidR="00C16BD8" w:rsidRPr="00C16BD8" w:rsidRDefault="00C16BD8" w:rsidP="00C16BD8">
      <w:pPr>
        <w:numPr>
          <w:ilvl w:val="0"/>
          <w:numId w:val="1"/>
        </w:numPr>
        <w:rPr>
          <w:sz w:val="18"/>
          <w:szCs w:val="18"/>
          <w:lang w:val="pt-PT"/>
        </w:rPr>
      </w:pPr>
      <w:r w:rsidRPr="00C16BD8">
        <w:rPr>
          <w:sz w:val="18"/>
          <w:szCs w:val="18"/>
          <w:lang w:val="pt-PT"/>
        </w:rPr>
        <w:t xml:space="preserve">W. da Silva, M.E. Ghica, C.M.A. Brett, </w:t>
      </w:r>
      <w:r w:rsidR="00047249">
        <w:rPr>
          <w:sz w:val="18"/>
          <w:szCs w:val="18"/>
          <w:lang w:val="pt-PT"/>
        </w:rPr>
        <w:t>Electrochim</w:t>
      </w:r>
      <w:r w:rsidRPr="00C16BD8">
        <w:rPr>
          <w:sz w:val="18"/>
          <w:szCs w:val="18"/>
          <w:lang w:val="pt-PT"/>
        </w:rPr>
        <w:t>.</w:t>
      </w:r>
      <w:r w:rsidR="00047249">
        <w:rPr>
          <w:sz w:val="18"/>
          <w:szCs w:val="18"/>
          <w:lang w:val="pt-PT"/>
        </w:rPr>
        <w:t xml:space="preserve"> Acta</w:t>
      </w:r>
      <w:r w:rsidRPr="00C16BD8">
        <w:rPr>
          <w:sz w:val="18"/>
          <w:szCs w:val="18"/>
          <w:lang w:val="pt-PT"/>
        </w:rPr>
        <w:t xml:space="preserve">, </w:t>
      </w:r>
      <w:r w:rsidR="00047249">
        <w:rPr>
          <w:b/>
          <w:sz w:val="18"/>
          <w:szCs w:val="18"/>
          <w:lang w:val="pt-PT"/>
        </w:rPr>
        <w:t>317</w:t>
      </w:r>
      <w:r w:rsidRPr="00C16BD8">
        <w:rPr>
          <w:b/>
          <w:sz w:val="18"/>
          <w:szCs w:val="18"/>
          <w:lang w:val="pt-PT"/>
        </w:rPr>
        <w:t xml:space="preserve"> </w:t>
      </w:r>
      <w:r w:rsidRPr="00C16BD8">
        <w:rPr>
          <w:sz w:val="18"/>
          <w:szCs w:val="18"/>
          <w:lang w:val="pt-PT"/>
        </w:rPr>
        <w:t xml:space="preserve">(2019) </w:t>
      </w:r>
      <w:r w:rsidR="00047249">
        <w:rPr>
          <w:sz w:val="18"/>
          <w:szCs w:val="18"/>
          <w:lang w:val="pt-PT"/>
        </w:rPr>
        <w:t>766</w:t>
      </w:r>
      <w:r w:rsidRPr="00C16BD8">
        <w:rPr>
          <w:sz w:val="18"/>
          <w:szCs w:val="18"/>
          <w:lang w:val="pt-PT"/>
        </w:rPr>
        <w:t>-</w:t>
      </w:r>
      <w:r w:rsidR="00047249">
        <w:rPr>
          <w:sz w:val="18"/>
          <w:szCs w:val="18"/>
          <w:lang w:val="pt-PT"/>
        </w:rPr>
        <w:t>777</w:t>
      </w:r>
      <w:r w:rsidRPr="00C16BD8">
        <w:rPr>
          <w:sz w:val="18"/>
          <w:szCs w:val="18"/>
          <w:lang w:val="pt-PT"/>
        </w:rPr>
        <w:t>.</w:t>
      </w:r>
    </w:p>
    <w:p w14:paraId="298F3508" w14:textId="52C0E607" w:rsidR="00C16BD8" w:rsidRPr="00C16BD8" w:rsidRDefault="00C16BD8" w:rsidP="00C16BD8">
      <w:pPr>
        <w:numPr>
          <w:ilvl w:val="0"/>
          <w:numId w:val="1"/>
        </w:numPr>
        <w:rPr>
          <w:sz w:val="18"/>
          <w:szCs w:val="18"/>
          <w:lang w:val="pt-PT"/>
        </w:rPr>
      </w:pPr>
      <w:r w:rsidRPr="00C16BD8">
        <w:rPr>
          <w:sz w:val="18"/>
          <w:szCs w:val="18"/>
          <w:lang w:val="pt-PT"/>
        </w:rPr>
        <w:t xml:space="preserve">W. da Silva, M.E. Ghica, R.A. Ajayi, E.I.Iuwoha, C.M.A. Brett, Food Chem., </w:t>
      </w:r>
      <w:r w:rsidRPr="00C16BD8">
        <w:rPr>
          <w:b/>
          <w:sz w:val="18"/>
          <w:szCs w:val="18"/>
          <w:lang w:val="pt-PT"/>
        </w:rPr>
        <w:t xml:space="preserve">282 </w:t>
      </w:r>
      <w:r w:rsidRPr="00C16BD8">
        <w:rPr>
          <w:sz w:val="18"/>
          <w:szCs w:val="18"/>
          <w:lang w:val="pt-PT"/>
        </w:rPr>
        <w:t>(2019) 18-26.</w:t>
      </w:r>
    </w:p>
    <w:p w14:paraId="7D83FA0E" w14:textId="77777777" w:rsidR="00583C5E" w:rsidRPr="000A0C29" w:rsidRDefault="00583C5E" w:rsidP="00583C5E">
      <w:pPr>
        <w:numPr>
          <w:ilvl w:val="0"/>
          <w:numId w:val="1"/>
        </w:numPr>
        <w:rPr>
          <w:sz w:val="18"/>
          <w:szCs w:val="18"/>
          <w:lang w:val="en-US"/>
        </w:rPr>
      </w:pPr>
      <w:r w:rsidRPr="000A0C29">
        <w:rPr>
          <w:sz w:val="18"/>
          <w:szCs w:val="18"/>
          <w:lang w:val="en-US"/>
        </w:rPr>
        <w:t>V. S</w:t>
      </w:r>
      <w:r>
        <w:rPr>
          <w:sz w:val="18"/>
          <w:szCs w:val="18"/>
          <w:lang w:val="en-US"/>
        </w:rPr>
        <w:t>.</w:t>
      </w:r>
      <w:r w:rsidRPr="000A0C29">
        <w:rPr>
          <w:sz w:val="18"/>
          <w:szCs w:val="18"/>
          <w:lang w:val="en-US"/>
        </w:rPr>
        <w:t xml:space="preserve"> </w:t>
      </w:r>
      <w:proofErr w:type="spellStart"/>
      <w:r w:rsidRPr="000A0C29">
        <w:rPr>
          <w:sz w:val="18"/>
          <w:szCs w:val="18"/>
          <w:lang w:val="en-US"/>
        </w:rPr>
        <w:t>Bagotsky</w:t>
      </w:r>
      <w:proofErr w:type="spellEnd"/>
      <w:r w:rsidRPr="000A0C29">
        <w:rPr>
          <w:sz w:val="18"/>
          <w:szCs w:val="18"/>
          <w:lang w:val="en-US"/>
        </w:rPr>
        <w:t xml:space="preserve">, Fundamentals of electrochemistry, </w:t>
      </w:r>
      <w:proofErr w:type="spellStart"/>
      <w:r w:rsidRPr="000A0C29">
        <w:rPr>
          <w:sz w:val="18"/>
          <w:szCs w:val="18"/>
          <w:lang w:val="en-US"/>
        </w:rPr>
        <w:t>Jonh</w:t>
      </w:r>
      <w:proofErr w:type="spellEnd"/>
      <w:r w:rsidRPr="000A0C29">
        <w:rPr>
          <w:sz w:val="18"/>
          <w:szCs w:val="18"/>
          <w:lang w:val="en-US"/>
        </w:rPr>
        <w:t xml:space="preserve"> Wiley Sons,</w:t>
      </w:r>
      <w:r>
        <w:rPr>
          <w:sz w:val="18"/>
          <w:szCs w:val="18"/>
          <w:lang w:val="en-US"/>
        </w:rPr>
        <w:t xml:space="preserve"> </w:t>
      </w:r>
      <w:r w:rsidRPr="000A0C29">
        <w:rPr>
          <w:sz w:val="18"/>
          <w:szCs w:val="18"/>
          <w:lang w:val="en-US"/>
        </w:rPr>
        <w:t>Hoboken, 2006</w:t>
      </w:r>
    </w:p>
    <w:p w14:paraId="1E4DE5FA" w14:textId="0BB85C10" w:rsidR="00583C5E" w:rsidRPr="00583C5E" w:rsidRDefault="001B474C" w:rsidP="00583C5E">
      <w:pPr>
        <w:numPr>
          <w:ilvl w:val="0"/>
          <w:numId w:val="1"/>
        </w:numPr>
        <w:rPr>
          <w:sz w:val="18"/>
          <w:szCs w:val="18"/>
          <w:lang w:val="pt-PT"/>
        </w:rPr>
      </w:pPr>
      <w:r w:rsidRPr="006D7FB4">
        <w:rPr>
          <w:sz w:val="18"/>
          <w:szCs w:val="18"/>
          <w:lang w:val="pt-PT"/>
        </w:rPr>
        <w:t xml:space="preserve">W. </w:t>
      </w:r>
      <w:r>
        <w:rPr>
          <w:sz w:val="18"/>
          <w:szCs w:val="18"/>
          <w:lang w:val="pt-PT"/>
        </w:rPr>
        <w:t>da Silva</w:t>
      </w:r>
      <w:r w:rsidRPr="006D7FB4">
        <w:rPr>
          <w:sz w:val="18"/>
          <w:szCs w:val="18"/>
          <w:lang w:val="pt-PT"/>
        </w:rPr>
        <w:t xml:space="preserve">, </w:t>
      </w:r>
      <w:r>
        <w:rPr>
          <w:sz w:val="18"/>
          <w:szCs w:val="18"/>
          <w:lang w:val="pt-PT"/>
        </w:rPr>
        <w:t>M</w:t>
      </w:r>
      <w:r w:rsidRPr="006D7FB4">
        <w:rPr>
          <w:sz w:val="18"/>
          <w:szCs w:val="18"/>
          <w:lang w:val="pt-PT"/>
        </w:rPr>
        <w:t>.</w:t>
      </w:r>
      <w:r>
        <w:rPr>
          <w:sz w:val="18"/>
          <w:szCs w:val="18"/>
          <w:lang w:val="pt-PT"/>
        </w:rPr>
        <w:t>E.</w:t>
      </w:r>
      <w:r w:rsidRPr="006D7FB4">
        <w:rPr>
          <w:sz w:val="18"/>
          <w:szCs w:val="18"/>
          <w:lang w:val="pt-PT"/>
        </w:rPr>
        <w:t xml:space="preserve"> </w:t>
      </w:r>
      <w:r>
        <w:rPr>
          <w:sz w:val="18"/>
          <w:szCs w:val="18"/>
          <w:lang w:val="pt-PT"/>
        </w:rPr>
        <w:t>Ghica, R.A. Ajayi, E.I.Iuwoha, C.M.A. Brett</w:t>
      </w:r>
      <w:r w:rsidRPr="006D7FB4">
        <w:rPr>
          <w:sz w:val="18"/>
          <w:szCs w:val="18"/>
          <w:lang w:val="pt-PT"/>
        </w:rPr>
        <w:t xml:space="preserve">, </w:t>
      </w:r>
      <w:r>
        <w:rPr>
          <w:sz w:val="18"/>
          <w:szCs w:val="18"/>
          <w:lang w:val="pt-PT"/>
        </w:rPr>
        <w:t>Talanta</w:t>
      </w:r>
      <w:r w:rsidRPr="006D7FB4">
        <w:rPr>
          <w:sz w:val="18"/>
          <w:szCs w:val="18"/>
          <w:lang w:val="pt-PT"/>
        </w:rPr>
        <w:t xml:space="preserve">, </w:t>
      </w:r>
      <w:r>
        <w:rPr>
          <w:b/>
          <w:sz w:val="18"/>
          <w:szCs w:val="18"/>
          <w:lang w:val="pt-PT"/>
        </w:rPr>
        <w:t>195</w:t>
      </w:r>
      <w:r w:rsidRPr="006D7FB4">
        <w:rPr>
          <w:b/>
          <w:sz w:val="18"/>
          <w:szCs w:val="18"/>
          <w:lang w:val="pt-PT"/>
        </w:rPr>
        <w:t xml:space="preserve"> </w:t>
      </w:r>
      <w:r w:rsidRPr="006D7FB4">
        <w:rPr>
          <w:sz w:val="18"/>
          <w:szCs w:val="18"/>
          <w:lang w:val="pt-PT"/>
        </w:rPr>
        <w:t>(201</w:t>
      </w:r>
      <w:r>
        <w:rPr>
          <w:sz w:val="18"/>
          <w:szCs w:val="18"/>
          <w:lang w:val="pt-PT"/>
        </w:rPr>
        <w:t>9</w:t>
      </w:r>
      <w:r w:rsidRPr="006D7FB4">
        <w:rPr>
          <w:sz w:val="18"/>
          <w:szCs w:val="18"/>
          <w:lang w:val="pt-PT"/>
        </w:rPr>
        <w:t xml:space="preserve">) </w:t>
      </w:r>
      <w:r>
        <w:rPr>
          <w:sz w:val="18"/>
          <w:szCs w:val="18"/>
          <w:lang w:val="pt-PT"/>
        </w:rPr>
        <w:t>604</w:t>
      </w:r>
      <w:r w:rsidRPr="006D7FB4">
        <w:rPr>
          <w:sz w:val="18"/>
          <w:szCs w:val="18"/>
          <w:lang w:val="pt-PT"/>
        </w:rPr>
        <w:t>-</w:t>
      </w:r>
      <w:r>
        <w:rPr>
          <w:sz w:val="18"/>
          <w:szCs w:val="18"/>
          <w:lang w:val="pt-PT"/>
        </w:rPr>
        <w:t>612</w:t>
      </w:r>
      <w:r w:rsidR="00D4096A" w:rsidRPr="001B474C">
        <w:rPr>
          <w:sz w:val="18"/>
          <w:szCs w:val="18"/>
          <w:lang w:val="pt-PT"/>
        </w:rPr>
        <w:t>.</w:t>
      </w:r>
    </w:p>
    <w:sectPr w:rsidR="00583C5E" w:rsidRPr="00583C5E" w:rsidSect="00080D47">
      <w:headerReference w:type="default" r:id="rId10"/>
      <w:footerReference w:type="default" r:id="rId11"/>
      <w:pgSz w:w="11906" w:h="16838" w:code="9"/>
      <w:pgMar w:top="1134" w:right="1134" w:bottom="1134" w:left="1701" w:header="284" w:footer="561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B1D44" w14:textId="77777777" w:rsidR="007B7AC7" w:rsidRDefault="007B7AC7" w:rsidP="00A2477A">
      <w:r>
        <w:separator/>
      </w:r>
    </w:p>
  </w:endnote>
  <w:endnote w:type="continuationSeparator" w:id="0">
    <w:p w14:paraId="3DAACCF7" w14:textId="77777777" w:rsidR="007B7AC7" w:rsidRDefault="007B7AC7" w:rsidP="00A2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90F5" w14:textId="7D1B93B4" w:rsidR="00A2477A" w:rsidRDefault="001B474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4B7B02" wp14:editId="0EB2D17E">
              <wp:simplePos x="0" y="0"/>
              <wp:positionH relativeFrom="column">
                <wp:posOffset>-1072515</wp:posOffset>
              </wp:positionH>
              <wp:positionV relativeFrom="paragraph">
                <wp:posOffset>309880</wp:posOffset>
              </wp:positionV>
              <wp:extent cx="7635240" cy="13716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5240" cy="137160"/>
                      </a:xfrm>
                      <a:prstGeom prst="rect">
                        <a:avLst/>
                      </a:prstGeom>
                      <a:solidFill>
                        <a:srgbClr val="1A184A"/>
                      </a:solidFill>
                      <a:ln w="9525">
                        <a:solidFill>
                          <a:srgbClr val="1A184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AA6CF61" id="Rectangle 2" o:spid="_x0000_s1026" style="position:absolute;margin-left:-84.45pt;margin-top:24.4pt;width:601.2pt;height: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" fillcolor="#1a184a" strokecolor="#1a184a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E49A4" w14:textId="77777777" w:rsidR="007B7AC7" w:rsidRDefault="007B7AC7" w:rsidP="00A2477A">
      <w:r>
        <w:separator/>
      </w:r>
    </w:p>
  </w:footnote>
  <w:footnote w:type="continuationSeparator" w:id="0">
    <w:p w14:paraId="44E9ADDB" w14:textId="77777777" w:rsidR="007B7AC7" w:rsidRDefault="007B7AC7" w:rsidP="00A2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E0EB0" w14:textId="0234331A" w:rsidR="00183026" w:rsidRDefault="001B474C" w:rsidP="00142163">
    <w:pPr>
      <w:pStyle w:val="Header"/>
      <w:ind w:left="-1134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C1D1E3" wp14:editId="10C5755D">
              <wp:simplePos x="0" y="0"/>
              <wp:positionH relativeFrom="column">
                <wp:posOffset>527685</wp:posOffset>
              </wp:positionH>
              <wp:positionV relativeFrom="paragraph">
                <wp:posOffset>185420</wp:posOffset>
              </wp:positionV>
              <wp:extent cx="6477000" cy="6096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60960"/>
                      </a:xfrm>
                      <a:prstGeom prst="rect">
                        <a:avLst/>
                      </a:prstGeom>
                      <a:solidFill>
                        <a:srgbClr val="00A743"/>
                      </a:solidFill>
                      <a:ln w="9525">
                        <a:solidFill>
                          <a:srgbClr val="1A184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CE7D036" id="Rectangle 5" o:spid="_x0000_s1026" style="position:absolute;margin-left:41.55pt;margin-top:14.6pt;width:510pt;height: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" fillcolor="#00a743" strokecolor="#1a184a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9DBC3F" wp14:editId="33DBD3D1">
              <wp:simplePos x="0" y="0"/>
              <wp:positionH relativeFrom="column">
                <wp:posOffset>527685</wp:posOffset>
              </wp:positionH>
              <wp:positionV relativeFrom="paragraph">
                <wp:posOffset>93980</wp:posOffset>
              </wp:positionV>
              <wp:extent cx="6477000" cy="6096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60960"/>
                      </a:xfrm>
                      <a:prstGeom prst="rect">
                        <a:avLst/>
                      </a:prstGeom>
                      <a:solidFill>
                        <a:srgbClr val="1A184A"/>
                      </a:solidFill>
                      <a:ln w="9525">
                        <a:solidFill>
                          <a:srgbClr val="1A184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BF40B8C" id="Rectangle 4" o:spid="_x0000_s1026" style="position:absolute;margin-left:41.55pt;margin-top:7.4pt;width:510pt;height: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" fillcolor="#1a184a" strokecolor="#1a184a"/>
          </w:pict>
        </mc:Fallback>
      </mc:AlternateContent>
    </w:r>
    <w:r w:rsidR="00A247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285"/>
    <w:multiLevelType w:val="hybridMultilevel"/>
    <w:tmpl w:val="4AA06324"/>
    <w:lvl w:ilvl="0" w:tplc="B254B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61BE8"/>
    <w:multiLevelType w:val="singleLevel"/>
    <w:tmpl w:val="C232B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FD173C"/>
    <w:multiLevelType w:val="multilevel"/>
    <w:tmpl w:val="2D1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53E74"/>
    <w:multiLevelType w:val="hybridMultilevel"/>
    <w:tmpl w:val="1C9C0FD6"/>
    <w:lvl w:ilvl="0" w:tplc="042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C7242"/>
    <w:multiLevelType w:val="hybridMultilevel"/>
    <w:tmpl w:val="C44C3712"/>
    <w:lvl w:ilvl="0" w:tplc="BB3A2EFC">
      <w:start w:val="2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82" w:hanging="360"/>
      </w:pPr>
    </w:lvl>
    <w:lvl w:ilvl="2" w:tplc="0427001B" w:tentative="1">
      <w:start w:val="1"/>
      <w:numFmt w:val="lowerRoman"/>
      <w:lvlText w:val="%3."/>
      <w:lvlJc w:val="right"/>
      <w:pPr>
        <w:ind w:left="3502" w:hanging="180"/>
      </w:pPr>
    </w:lvl>
    <w:lvl w:ilvl="3" w:tplc="0427000F" w:tentative="1">
      <w:start w:val="1"/>
      <w:numFmt w:val="decimal"/>
      <w:lvlText w:val="%4."/>
      <w:lvlJc w:val="left"/>
      <w:pPr>
        <w:ind w:left="4222" w:hanging="360"/>
      </w:pPr>
    </w:lvl>
    <w:lvl w:ilvl="4" w:tplc="04270019" w:tentative="1">
      <w:start w:val="1"/>
      <w:numFmt w:val="lowerLetter"/>
      <w:lvlText w:val="%5."/>
      <w:lvlJc w:val="left"/>
      <w:pPr>
        <w:ind w:left="4942" w:hanging="360"/>
      </w:pPr>
    </w:lvl>
    <w:lvl w:ilvl="5" w:tplc="0427001B" w:tentative="1">
      <w:start w:val="1"/>
      <w:numFmt w:val="lowerRoman"/>
      <w:lvlText w:val="%6."/>
      <w:lvlJc w:val="right"/>
      <w:pPr>
        <w:ind w:left="5662" w:hanging="180"/>
      </w:pPr>
    </w:lvl>
    <w:lvl w:ilvl="6" w:tplc="0427000F" w:tentative="1">
      <w:start w:val="1"/>
      <w:numFmt w:val="decimal"/>
      <w:lvlText w:val="%7."/>
      <w:lvlJc w:val="left"/>
      <w:pPr>
        <w:ind w:left="6382" w:hanging="360"/>
      </w:pPr>
    </w:lvl>
    <w:lvl w:ilvl="7" w:tplc="04270019" w:tentative="1">
      <w:start w:val="1"/>
      <w:numFmt w:val="lowerLetter"/>
      <w:lvlText w:val="%8."/>
      <w:lvlJc w:val="left"/>
      <w:pPr>
        <w:ind w:left="7102" w:hanging="360"/>
      </w:pPr>
    </w:lvl>
    <w:lvl w:ilvl="8" w:tplc="0427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1a184a,#00a743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79"/>
    <w:rsid w:val="00006AE2"/>
    <w:rsid w:val="00047249"/>
    <w:rsid w:val="00053A2C"/>
    <w:rsid w:val="00080D47"/>
    <w:rsid w:val="00082CF3"/>
    <w:rsid w:val="000A0C29"/>
    <w:rsid w:val="00142163"/>
    <w:rsid w:val="00183026"/>
    <w:rsid w:val="001A03D2"/>
    <w:rsid w:val="001B04C1"/>
    <w:rsid w:val="001B474C"/>
    <w:rsid w:val="00254F67"/>
    <w:rsid w:val="00257DE8"/>
    <w:rsid w:val="002B0165"/>
    <w:rsid w:val="002E3E1D"/>
    <w:rsid w:val="00377B78"/>
    <w:rsid w:val="00473E20"/>
    <w:rsid w:val="00495DE4"/>
    <w:rsid w:val="004A1E19"/>
    <w:rsid w:val="004A7385"/>
    <w:rsid w:val="005427AB"/>
    <w:rsid w:val="00583C5E"/>
    <w:rsid w:val="005A4066"/>
    <w:rsid w:val="006063F2"/>
    <w:rsid w:val="006343C0"/>
    <w:rsid w:val="0067072F"/>
    <w:rsid w:val="00690DF9"/>
    <w:rsid w:val="00694C04"/>
    <w:rsid w:val="00695CF9"/>
    <w:rsid w:val="00696307"/>
    <w:rsid w:val="006B5A3A"/>
    <w:rsid w:val="006D7FB4"/>
    <w:rsid w:val="006E0431"/>
    <w:rsid w:val="006F6D14"/>
    <w:rsid w:val="007215AA"/>
    <w:rsid w:val="007252E6"/>
    <w:rsid w:val="00790B01"/>
    <w:rsid w:val="007B7AC7"/>
    <w:rsid w:val="007F54F6"/>
    <w:rsid w:val="008611D5"/>
    <w:rsid w:val="00867ED4"/>
    <w:rsid w:val="00880C16"/>
    <w:rsid w:val="008B6EFA"/>
    <w:rsid w:val="009B174E"/>
    <w:rsid w:val="009D2CCD"/>
    <w:rsid w:val="009E42F6"/>
    <w:rsid w:val="00A203F3"/>
    <w:rsid w:val="00A2477A"/>
    <w:rsid w:val="00A4783F"/>
    <w:rsid w:val="00AA7C75"/>
    <w:rsid w:val="00AF3BF8"/>
    <w:rsid w:val="00B16327"/>
    <w:rsid w:val="00B26DE5"/>
    <w:rsid w:val="00C16BD8"/>
    <w:rsid w:val="00C33975"/>
    <w:rsid w:val="00C34F84"/>
    <w:rsid w:val="00CF353B"/>
    <w:rsid w:val="00D11A2A"/>
    <w:rsid w:val="00D4096A"/>
    <w:rsid w:val="00D93D9C"/>
    <w:rsid w:val="00DD3479"/>
    <w:rsid w:val="00E021FF"/>
    <w:rsid w:val="00E80B87"/>
    <w:rsid w:val="00EA0529"/>
    <w:rsid w:val="00EB36A7"/>
    <w:rsid w:val="00ED52B1"/>
    <w:rsid w:val="00EF521A"/>
    <w:rsid w:val="00F0786E"/>
    <w:rsid w:val="00F2508A"/>
    <w:rsid w:val="00F97D6D"/>
    <w:rsid w:val="00F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a184a,#00a743"/>
    </o:shapedefaults>
    <o:shapelayout v:ext="edit">
      <o:idmap v:ext="edit" data="1"/>
    </o:shapelayout>
  </w:shapeDefaults>
  <w:decimalSymbol w:val=","/>
  <w:listSeparator w:val=";"/>
  <w14:docId w14:val="6F762B5E"/>
  <w15:chartTrackingRefBased/>
  <w15:docId w15:val="{FB88AD4B-F2C0-46D4-883B-FA3166CE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406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A40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A247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477A"/>
    <w:rPr>
      <w:sz w:val="24"/>
      <w:szCs w:val="24"/>
      <w:lang w:val="en-AU"/>
    </w:rPr>
  </w:style>
  <w:style w:type="paragraph" w:styleId="Footer">
    <w:name w:val="footer"/>
    <w:basedOn w:val="Normal"/>
    <w:link w:val="FooterChar"/>
    <w:rsid w:val="00A247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477A"/>
    <w:rPr>
      <w:sz w:val="24"/>
      <w:szCs w:val="24"/>
      <w:lang w:val="en-AU"/>
    </w:rPr>
  </w:style>
  <w:style w:type="table" w:styleId="TableGrid">
    <w:name w:val="Table Grid"/>
    <w:basedOn w:val="TableNormal"/>
    <w:rsid w:val="009B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10bba-d592-4ded-9639-ab348fc44146">
      <Terms xmlns="http://schemas.microsoft.com/office/infopath/2007/PartnerControls"/>
    </lcf76f155ced4ddcb4097134ff3c332f>
    <TaxCatchAll xmlns="94edfa20-4b35-4699-8d2f-fff64a705f8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A7553D1D9B2418A1CA06CF5CADE72" ma:contentTypeVersion="9" ma:contentTypeDescription="Create a new document." ma:contentTypeScope="" ma:versionID="4c387c4b00ab6bac422cdafea5dccae8">
  <xsd:schema xmlns:xsd="http://www.w3.org/2001/XMLSchema" xmlns:xs="http://www.w3.org/2001/XMLSchema" xmlns:p="http://schemas.microsoft.com/office/2006/metadata/properties" xmlns:ns2="cf310bba-d592-4ded-9639-ab348fc44146" xmlns:ns3="94edfa20-4b35-4699-8d2f-fff64a705f89" targetNamespace="http://schemas.microsoft.com/office/2006/metadata/properties" ma:root="true" ma:fieldsID="942b8782eb62efcdb583faa80651fc13" ns2:_="" ns3:_="">
    <xsd:import namespace="cf310bba-d592-4ded-9639-ab348fc44146"/>
    <xsd:import namespace="94edfa20-4b35-4699-8d2f-fff64a705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10bba-d592-4ded-9639-ab348fc44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dfa20-4b35-4699-8d2f-fff64a705f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84030c-e9d2-4eb3-a133-5e40721ac41e}" ma:internalName="TaxCatchAll" ma:showField="CatchAllData" ma:web="94edfa20-4b35-4699-8d2f-fff64a705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3A2A6-8785-4822-838F-6DB6EED9BD3E}">
  <ds:schemaRefs>
    <ds:schemaRef ds:uri="http://schemas.microsoft.com/office/2006/metadata/properties"/>
    <ds:schemaRef ds:uri="http://schemas.microsoft.com/office/infopath/2007/PartnerControls"/>
    <ds:schemaRef ds:uri="cf310bba-d592-4ded-9639-ab348fc44146"/>
    <ds:schemaRef ds:uri="94edfa20-4b35-4699-8d2f-fff64a705f89"/>
  </ds:schemaRefs>
</ds:datastoreItem>
</file>

<file path=customXml/itemProps2.xml><?xml version="1.0" encoding="utf-8"?>
<ds:datastoreItem xmlns:ds="http://schemas.openxmlformats.org/officeDocument/2006/customXml" ds:itemID="{F351A2ED-676D-429B-BBBA-9D997FD5E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D3638-7D77-4C5E-8438-AB782B695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10bba-d592-4ded-9639-ab348fc44146"/>
    <ds:schemaRef ds:uri="94edfa20-4b35-4699-8d2f-fff64a705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TEZIŲ RUOŠIMO PAVYZDYS IR NURODYMAI AUTORIAMS</vt:lpstr>
    </vt:vector>
  </TitlesOfParts>
  <Company>Chf</Company>
  <LinksUpToDate>false</LinksUpToDate>
  <CharactersWithSpaces>3324</CharactersWithSpaces>
  <SharedDoc>false</SharedDoc>
  <HLinks>
    <vt:vector size="6" baseType="variant">
      <vt:variant>
        <vt:i4>4522047</vt:i4>
      </vt:variant>
      <vt:variant>
        <vt:i4>0</vt:i4>
      </vt:variant>
      <vt:variant>
        <vt:i4>0</vt:i4>
      </vt:variant>
      <vt:variant>
        <vt:i4>5</vt:i4>
      </vt:variant>
      <vt:variant>
        <vt:lpwstr>mailto:cct2023@chgf.vu.lt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TEZIŲ RUOŠIMO PAVYZDYS IR NURODYMAI AUTORIAMS</dc:title>
  <dc:subject/>
  <dc:creator>Sigitas Tumkevicius</dc:creator>
  <cp:keywords/>
  <cp:lastModifiedBy>Gintare</cp:lastModifiedBy>
  <cp:revision>2</cp:revision>
  <cp:lastPrinted>2003-04-09T09:04:00Z</cp:lastPrinted>
  <dcterms:created xsi:type="dcterms:W3CDTF">2023-02-13T14:41:00Z</dcterms:created>
  <dcterms:modified xsi:type="dcterms:W3CDTF">2023-02-13T14:41:00Z</dcterms:modified>
</cp:coreProperties>
</file>